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C2" w:rsidRDefault="00946BC2">
      <w:pPr>
        <w:rPr>
          <w:b/>
          <w:sz w:val="28"/>
        </w:rPr>
      </w:pPr>
    </w:p>
    <w:p w:rsidR="00334D05" w:rsidRPr="00334D05" w:rsidRDefault="00CB564F" w:rsidP="00334D05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</w:t>
      </w:r>
      <w:r w:rsidR="00334D05">
        <w:rPr>
          <w:b/>
          <w:sz w:val="44"/>
          <w:szCs w:val="44"/>
        </w:rPr>
        <w:t>ed Position Description</w:t>
      </w:r>
      <w:r w:rsidR="00411465">
        <w:rPr>
          <w:b/>
          <w:sz w:val="44"/>
          <w:szCs w:val="44"/>
        </w:rPr>
        <w:t xml:space="preserve"> Template</w:t>
      </w:r>
    </w:p>
    <w:p w:rsidR="001218F3" w:rsidRPr="00CB564F" w:rsidRDefault="001218F3" w:rsidP="001218F3">
      <w:pPr>
        <w:rPr>
          <w:b/>
          <w:sz w:val="24"/>
        </w:rPr>
      </w:pPr>
      <w:r w:rsidRPr="00CB564F">
        <w:rPr>
          <w:b/>
          <w:sz w:val="24"/>
        </w:rPr>
        <w:t xml:space="preserve">Program/Department: </w:t>
      </w:r>
    </w:p>
    <w:p w:rsidR="001218F3" w:rsidRPr="00CB564F" w:rsidRDefault="001218F3" w:rsidP="001218F3">
      <w:pPr>
        <w:rPr>
          <w:b/>
          <w:sz w:val="24"/>
        </w:rPr>
      </w:pPr>
      <w:r>
        <w:rPr>
          <w:b/>
          <w:sz w:val="24"/>
        </w:rPr>
        <w:t xml:space="preserve">Position Title: </w:t>
      </w:r>
      <w:r w:rsidRPr="00CB564F">
        <w:rPr>
          <w:b/>
          <w:sz w:val="24"/>
        </w:rPr>
        <w:t xml:space="preserve"> </w:t>
      </w:r>
      <w:r>
        <w:rPr>
          <w:b/>
          <w:sz w:val="24"/>
        </w:rPr>
        <w:t>LRN Laboratory Scientist</w:t>
      </w:r>
    </w:p>
    <w:p w:rsidR="001218F3" w:rsidRPr="00CB564F" w:rsidRDefault="001218F3" w:rsidP="001218F3">
      <w:pPr>
        <w:rPr>
          <w:b/>
          <w:sz w:val="24"/>
        </w:rPr>
      </w:pPr>
      <w:r w:rsidRPr="00CB564F">
        <w:rPr>
          <w:b/>
          <w:sz w:val="24"/>
        </w:rPr>
        <w:t xml:space="preserve">Reports to: </w:t>
      </w:r>
      <w:r>
        <w:rPr>
          <w:b/>
          <w:sz w:val="24"/>
        </w:rPr>
        <w:t xml:space="preserve"> Laboratory Manager (or Front Line Supervisor)</w:t>
      </w:r>
    </w:p>
    <w:p w:rsidR="001218F3" w:rsidRPr="00CB564F" w:rsidRDefault="001218F3" w:rsidP="001218F3">
      <w:pPr>
        <w:rPr>
          <w:b/>
          <w:sz w:val="24"/>
        </w:rPr>
      </w:pPr>
      <w:r w:rsidRPr="00CB564F">
        <w:rPr>
          <w:b/>
          <w:sz w:val="24"/>
        </w:rPr>
        <w:t xml:space="preserve">Previous Incumbent: </w:t>
      </w:r>
    </w:p>
    <w:p w:rsidR="001218F3" w:rsidRDefault="001218F3" w:rsidP="001218F3">
      <w:pPr>
        <w:rPr>
          <w:b/>
          <w:sz w:val="24"/>
        </w:rPr>
      </w:pPr>
      <w:r w:rsidRPr="00CB564F">
        <w:rPr>
          <w:b/>
          <w:sz w:val="24"/>
        </w:rPr>
        <w:t>Job Position Summary:</w:t>
      </w:r>
    </w:p>
    <w:p w:rsidR="001218F3" w:rsidRPr="000C6584" w:rsidRDefault="001218F3" w:rsidP="001218F3">
      <w:pPr>
        <w:spacing w:after="100" w:afterAutospacing="1"/>
        <w:rPr>
          <w:i/>
        </w:rPr>
      </w:pPr>
      <w:r>
        <w:rPr>
          <w:rFonts w:eastAsia="Times New Roman" w:cstheme="minorHAnsi"/>
          <w:szCs w:val="24"/>
        </w:rPr>
        <w:t xml:space="preserve">LRN </w:t>
      </w:r>
      <w:r w:rsidRPr="000C6584">
        <w:rPr>
          <w:rFonts w:eastAsia="Times New Roman" w:cstheme="minorHAnsi"/>
          <w:szCs w:val="24"/>
        </w:rPr>
        <w:t>Laboratory Scientists work as specialists in the laboratory, performing analyses of human tissue, body f</w:t>
      </w:r>
      <w:r>
        <w:rPr>
          <w:rFonts w:eastAsia="Times New Roman" w:cstheme="minorHAnsi"/>
          <w:szCs w:val="24"/>
        </w:rPr>
        <w:t>luids, or referred isolates based on LRN assays</w:t>
      </w:r>
      <w:r w:rsidRPr="000C6584">
        <w:rPr>
          <w:rFonts w:eastAsia="Times New Roman" w:cstheme="minorHAnsi"/>
          <w:szCs w:val="24"/>
        </w:rPr>
        <w:t xml:space="preserve">.  These tests may be basic to highly complex, and encompass knowledge of microbiology, </w:t>
      </w:r>
      <w:r>
        <w:rPr>
          <w:rFonts w:eastAsia="Times New Roman" w:cstheme="minorHAnsi"/>
          <w:szCs w:val="24"/>
        </w:rPr>
        <w:t xml:space="preserve">molecular biology, </w:t>
      </w:r>
      <w:r w:rsidRPr="000C6584">
        <w:rPr>
          <w:rFonts w:eastAsia="Times New Roman" w:cstheme="minorHAnsi"/>
          <w:szCs w:val="24"/>
        </w:rPr>
        <w:t>immunology and other disciplines, all performed under a quality management system.  Work is performed under the general direction of a technical supervisor, and is compliant with regulatory requirements.</w:t>
      </w:r>
    </w:p>
    <w:p w:rsidR="001218F3" w:rsidRDefault="001218F3" w:rsidP="001218F3">
      <w:pPr>
        <w:rPr>
          <w:b/>
          <w:sz w:val="24"/>
        </w:rPr>
      </w:pPr>
      <w:r>
        <w:rPr>
          <w:b/>
          <w:sz w:val="24"/>
        </w:rPr>
        <w:t>Essential Job Duties:</w:t>
      </w:r>
    </w:p>
    <w:p w:rsidR="001218F3" w:rsidRDefault="001218F3" w:rsidP="001218F3">
      <w:pPr>
        <w:pStyle w:val="ListParagraph"/>
        <w:numPr>
          <w:ilvl w:val="0"/>
          <w:numId w:val="1"/>
        </w:numPr>
      </w:pPr>
      <w:r>
        <w:t>Conducts analyses and r</w:t>
      </w:r>
      <w:r w:rsidRPr="00D1547C">
        <w:t>eports results from analysis/research findings to aid in the diagnosis, treatment and monitoring of diseases of public health significance or in investigating other public health and environmental hazards</w:t>
      </w:r>
    </w:p>
    <w:p w:rsidR="00BF4AEE" w:rsidRDefault="00BF4AEE" w:rsidP="00BF4AEE">
      <w:pPr>
        <w:pStyle w:val="ListParagraph"/>
      </w:pPr>
    </w:p>
    <w:p w:rsidR="001218F3" w:rsidRPr="00D1547C" w:rsidRDefault="001218F3" w:rsidP="001218F3">
      <w:pPr>
        <w:pStyle w:val="ListParagraph"/>
        <w:numPr>
          <w:ilvl w:val="0"/>
          <w:numId w:val="1"/>
        </w:numPr>
      </w:pPr>
      <w:r>
        <w:t xml:space="preserve">Conducts culture based and molecular LRN specific assays </w:t>
      </w:r>
      <w:r w:rsidR="00BF4AEE">
        <w:br/>
      </w:r>
    </w:p>
    <w:p w:rsidR="001218F3" w:rsidRDefault="001218F3" w:rsidP="001218F3">
      <w:pPr>
        <w:pStyle w:val="ListParagraph"/>
        <w:numPr>
          <w:ilvl w:val="0"/>
          <w:numId w:val="1"/>
        </w:numPr>
      </w:pPr>
      <w:r>
        <w:t>Complies with quality management processes and policies; r</w:t>
      </w:r>
      <w:r w:rsidRPr="00D1547C">
        <w:t>ecommends process improvements</w:t>
      </w:r>
      <w:r w:rsidR="00BF4AEE">
        <w:br/>
      </w:r>
    </w:p>
    <w:p w:rsidR="001218F3" w:rsidRPr="00D1547C" w:rsidRDefault="001218F3" w:rsidP="001218F3">
      <w:pPr>
        <w:pStyle w:val="ListParagraph"/>
        <w:numPr>
          <w:ilvl w:val="0"/>
          <w:numId w:val="1"/>
        </w:numPr>
        <w:rPr>
          <w:i/>
        </w:rPr>
      </w:pPr>
      <w:r w:rsidRPr="00D1547C">
        <w:t>Troubleshoots instrumentation and testing problem</w:t>
      </w:r>
      <w:r>
        <w:t>s</w:t>
      </w:r>
      <w:r w:rsidR="00BF4AEE">
        <w:br/>
      </w:r>
    </w:p>
    <w:p w:rsidR="001218F3" w:rsidRDefault="001218F3" w:rsidP="001218F3">
      <w:pPr>
        <w:pStyle w:val="ListParagraph"/>
        <w:numPr>
          <w:ilvl w:val="0"/>
          <w:numId w:val="1"/>
        </w:numPr>
      </w:pPr>
      <w:r w:rsidRPr="00D1547C">
        <w:t xml:space="preserve">Provides technical guidance </w:t>
      </w:r>
      <w:r>
        <w:t>to public health partners, clinicians, and the public</w:t>
      </w:r>
      <w:r w:rsidR="00BF4AEE">
        <w:br/>
      </w:r>
    </w:p>
    <w:p w:rsidR="001218F3" w:rsidRDefault="001218F3" w:rsidP="001218F3">
      <w:pPr>
        <w:pStyle w:val="ListParagraph"/>
        <w:numPr>
          <w:ilvl w:val="0"/>
          <w:numId w:val="1"/>
        </w:numPr>
      </w:pPr>
      <w:r>
        <w:t>Assists in t</w:t>
      </w:r>
      <w:r w:rsidRPr="00D1547C">
        <w:t>raining</w:t>
      </w:r>
      <w:r>
        <w:t xml:space="preserve"> new staff</w:t>
      </w:r>
      <w:r w:rsidR="00BF4AEE">
        <w:br/>
      </w:r>
    </w:p>
    <w:p w:rsidR="001218F3" w:rsidRDefault="001218F3" w:rsidP="001218F3">
      <w:pPr>
        <w:pStyle w:val="ListParagraph"/>
        <w:numPr>
          <w:ilvl w:val="0"/>
          <w:numId w:val="1"/>
        </w:numPr>
      </w:pPr>
      <w:r>
        <w:t>Takes on-call</w:t>
      </w:r>
    </w:p>
    <w:p w:rsidR="001218F3" w:rsidRDefault="001218F3" w:rsidP="001218F3">
      <w:pPr>
        <w:rPr>
          <w:b/>
          <w:sz w:val="24"/>
        </w:rPr>
      </w:pPr>
      <w:r w:rsidRPr="00CB564F">
        <w:rPr>
          <w:b/>
          <w:sz w:val="24"/>
        </w:rPr>
        <w:t>Job Position Competencies:</w:t>
      </w:r>
    </w:p>
    <w:p w:rsidR="001218F3" w:rsidRPr="001218F3" w:rsidRDefault="001218F3" w:rsidP="001218F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1218F3">
        <w:rPr>
          <w:rFonts w:asciiTheme="minorHAnsi" w:hAnsiTheme="minorHAnsi" w:cstheme="minorHAnsi"/>
          <w:b/>
          <w:i/>
          <w:sz w:val="22"/>
          <w:szCs w:val="22"/>
        </w:rPr>
        <w:t>Microbiology (30%)</w:t>
      </w:r>
    </w:p>
    <w:p w:rsidR="001218F3" w:rsidRPr="005E364D" w:rsidRDefault="001218F3" w:rsidP="001218F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MCB 2.00 Facilities and safety: works safely with microbiological agents within a laboratory facility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lastRenderedPageBreak/>
        <w:t>Instructs others on laboratory hazards and hazard communication related to microbiological agents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policies, processes, and procedures regarding safe work practices related to microbiological agents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policies, processes, and procedures regarding PPE use for work related to microbiological agents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use of biosafety cabinets and other engineering controls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Establishes waste management processes and procedures related to microbiological agents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the policies, processes, and procedures regarding decontamination for different microorganisms (C)</w:t>
      </w:r>
      <w:r w:rsidR="00BF4AEE">
        <w:rPr>
          <w:rFonts w:asciiTheme="minorHAnsi" w:hAnsiTheme="minorHAnsi" w:cs="Courier New"/>
        </w:rPr>
        <w:br/>
      </w:r>
    </w:p>
    <w:p w:rsidR="001218F3" w:rsidRPr="005E364D" w:rsidRDefault="001218F3" w:rsidP="001218F3">
      <w:pPr>
        <w:pStyle w:val="PlainText"/>
        <w:numPr>
          <w:ilvl w:val="0"/>
          <w:numId w:val="3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policies, processes, and procedures regarding the storage of microbiological materials for different microorganisms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MCB 3.00 Pre-examination: assesses microbiological samples during the pre-examination phase</w:t>
      </w:r>
    </w:p>
    <w:p w:rsidR="00BF4AEE" w:rsidRPr="001218F3" w:rsidRDefault="00BF4AEE" w:rsidP="001218F3">
      <w:pPr>
        <w:pStyle w:val="PlainText"/>
        <w:rPr>
          <w:rFonts w:asciiTheme="minorHAnsi" w:hAnsiTheme="minorHAnsi" w:cs="Courier New"/>
          <w:b/>
        </w:rPr>
      </w:pP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Consults on nonroutine sample collection, labeling, and handling procedures for microbiological examination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on packing and shipping of Category A and Category B infectious substances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Adheres to policies, processes, and procedures regarding the identification, handling, safety, appropriateness and triage of samples containing agents of concern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policies, processes, and procedures regarding accessioning and receipt of microbiological samples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on policies, processes, and procedures for the systematic tracking of microbiological samples from receipt to final disposition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the appropriateness of routine and nonroutine samples for microbiological examination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Develops processes and procedures regarding sample set-up for microbiological examinations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procedures for microbiological sample storage and handling prior to examination (C)</w:t>
      </w:r>
      <w:r w:rsidR="00BF4AEE">
        <w:rPr>
          <w:rFonts w:asciiTheme="minorHAnsi" w:hAnsiTheme="minorHAnsi" w:cs="Courier New"/>
        </w:rPr>
        <w:br/>
      </w:r>
    </w:p>
    <w:p w:rsidR="001218F3" w:rsidRPr="005E364D" w:rsidRDefault="001218F3" w:rsidP="001218F3">
      <w:pPr>
        <w:pStyle w:val="PlainText"/>
        <w:numPr>
          <w:ilvl w:val="0"/>
          <w:numId w:val="4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Reports to epidemiologists when microbiological examination requests warrant notification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MCB 4.00 Examination: assesses microbiological samples during the examination phase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the media selection process (C)</w:t>
      </w: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lastRenderedPageBreak/>
        <w:t>Instructs staff in how to inoculate cultures using aseptic technique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morphological identification and differentiating organisms from artifacts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identifying growth characteristics of microorganisms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how to perform antigen detection methods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5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Ensures the laboratory responds quickly to needs for rapid testing with timely notification and secure messaging of results (P)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MCB 6.00 Regulatory compliance: ensures regulatory compliance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numPr>
          <w:ilvl w:val="0"/>
          <w:numId w:val="6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Analyzes NCEs for corrective actions and documentation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6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Evaluates LDT validation data (C)</w:t>
      </w:r>
      <w:r w:rsidR="00BF4AEE">
        <w:rPr>
          <w:rFonts w:asciiTheme="minorHAnsi" w:hAnsiTheme="minorHAnsi" w:cs="Courier New"/>
        </w:rPr>
        <w:br/>
      </w:r>
    </w:p>
    <w:p w:rsidR="001218F3" w:rsidRPr="005E364D" w:rsidRDefault="001218F3" w:rsidP="001218F3">
      <w:pPr>
        <w:pStyle w:val="PlainText"/>
        <w:numPr>
          <w:ilvl w:val="0"/>
          <w:numId w:val="6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Complies with policies, processes, and procedures related to the federal Select Agent Program, including the securing, safe handling, and testing of select agents and the documentation of activities (C)</w:t>
      </w:r>
    </w:p>
    <w:p w:rsidR="001218F3" w:rsidRPr="00F576AD" w:rsidRDefault="001218F3" w:rsidP="001218F3">
      <w:pPr>
        <w:pStyle w:val="PlainText"/>
        <w:rPr>
          <w:rFonts w:ascii="Courier New" w:hAnsi="Courier New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1218F3">
        <w:rPr>
          <w:rFonts w:asciiTheme="minorHAnsi" w:hAnsiTheme="minorHAnsi" w:cstheme="minorHAnsi"/>
          <w:b/>
          <w:i/>
          <w:sz w:val="22"/>
          <w:szCs w:val="22"/>
        </w:rPr>
        <w:t>General Laboratory Practice (30%)</w:t>
      </w:r>
    </w:p>
    <w:p w:rsidR="001218F3" w:rsidRPr="005E364D" w:rsidRDefault="001218F3" w:rsidP="001218F3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GEN 1.00 - General technical and laboratory practice knowledge: demonstrates general knowledge and skills related to the scientific and technical components of laboratory testing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concepts and theories related to the specific testing that is conducted in work area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fundamental mathematical and statistical concepts and practices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Integrates scientific and technical advances into laboratory operations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Integrates basic laboratory techniques into standard operating procedures and new laboratory practices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Resolves complex technical problems with methods, procedures, and laboratory equipment, including documenting corrective action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model laboratory practices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use of paper or electronic methods or systems for documentation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Identifies methods to improve stewardship of resources (C)</w:t>
      </w:r>
      <w:r w:rsidR="00BF4AEE">
        <w:rPr>
          <w:rFonts w:asciiTheme="minorHAnsi" w:hAnsiTheme="minorHAnsi" w:cs="Courier New"/>
        </w:rPr>
        <w:br/>
      </w:r>
    </w:p>
    <w:p w:rsidR="001218F3" w:rsidRPr="005E364D" w:rsidRDefault="001218F3" w:rsidP="001218F3">
      <w:pPr>
        <w:pStyle w:val="PlainText"/>
        <w:numPr>
          <w:ilvl w:val="0"/>
          <w:numId w:val="7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Serves as a role model, consistently conforming to the highest scientific standards and practices (C)</w:t>
      </w:r>
      <w:r w:rsidR="00BF4AEE">
        <w:rPr>
          <w:rFonts w:asciiTheme="minorHAnsi" w:hAnsiTheme="minorHAnsi" w:cs="Courier New"/>
        </w:rPr>
        <w:br/>
      </w: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lastRenderedPageBreak/>
        <w:t>GEN 2.00 - Reagent Use and Storage: adheres to policies and principles regarding the use and storage of laboratory reagents and supplies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8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use and storage of reagents and supplies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8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Instructs staff in preparing reagents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GEN 3.00 - Equipment Use: adheres to policies and principles regarding the use, maintenance, and calibration of laboratory equipment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9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the operation of laboratory equipment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9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Determines need for repair or replacement of laboratory equipment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9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Performs calibration of complex instruments and equipment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9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Inspects preventive maintenance and calibrations records for completeness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GEN 4.00 - Pre-examination: performs steps in the pre-examination phase of testing</w:t>
      </w:r>
      <w:r w:rsidR="00BF4AEE">
        <w:rPr>
          <w:rFonts w:asciiTheme="minorHAnsi" w:hAnsiTheme="minorHAnsi" w:cs="Courier New"/>
          <w:b/>
        </w:rPr>
        <w:br/>
      </w:r>
    </w:p>
    <w:p w:rsidR="001218F3" w:rsidRPr="005E364D" w:rsidRDefault="001218F3" w:rsidP="001218F3">
      <w:pPr>
        <w:pStyle w:val="PlainText"/>
        <w:numPr>
          <w:ilvl w:val="0"/>
          <w:numId w:val="10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others in policies, processes, and procedures for sample management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GEN 5.00 - Examination: performs steps in the examination phase of testing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0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in sample analyses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0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Instructs staff in policies, processes, and procedures regarding testing workflow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0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Interprets QC data prior to reporting results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GEN 6.00 - Postexamination: performs steps in the postexamination phase of testing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numPr>
          <w:ilvl w:val="0"/>
          <w:numId w:val="11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Evaluates QC data for a given data reporting period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1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Interpret complex or ambiguous results (P)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1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Instructs staff in the policies, processes, and procedures related to reporting and release of examination results and notifiable results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1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Collects data for reporting on QA indicators and processes (C)</w:t>
      </w:r>
    </w:p>
    <w:p w:rsidR="001218F3" w:rsidRPr="005E364D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BF4AEE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BF4AEE">
        <w:rPr>
          <w:rFonts w:asciiTheme="minorHAnsi" w:hAnsiTheme="minorHAnsi" w:cs="Courier New"/>
          <w:b/>
        </w:rPr>
        <w:t>GEN 7.00 - Regulatory Compliance: complies with regulations and guidelines governing laboratory testing</w:t>
      </w:r>
      <w:r w:rsidR="00BF4AEE" w:rsidRP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2"/>
        </w:numPr>
        <w:rPr>
          <w:rFonts w:asciiTheme="minorHAnsi" w:hAnsiTheme="minorHAnsi" w:cs="Courier New"/>
        </w:rPr>
      </w:pPr>
      <w:r w:rsidRPr="005E364D">
        <w:rPr>
          <w:rFonts w:asciiTheme="minorHAnsi" w:hAnsiTheme="minorHAnsi" w:cs="Courier New"/>
        </w:rPr>
        <w:t>Instructs staff on regulatory requirements and guidelines related to laboratory testing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Reviews PT and alternative assessment results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lastRenderedPageBreak/>
        <w:t>Reports PT and alternative assessment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Compiles results of method validation and performance verification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Complies with policies, processes, and procedures regarding protected information (B)</w:t>
      </w:r>
    </w:p>
    <w:p w:rsidR="001218F3" w:rsidRPr="000C6584" w:rsidRDefault="001218F3" w:rsidP="001218F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Surveillance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(15%)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BF4AEE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BF4AEE">
        <w:rPr>
          <w:rFonts w:asciiTheme="minorHAnsi" w:hAnsiTheme="minorHAnsi" w:cs="Courier New"/>
          <w:b/>
        </w:rPr>
        <w:t>SRV 01.00 Function of surveillance: recognizes the function of laboratory testing in surveillance</w:t>
      </w:r>
      <w:r w:rsidR="00BF4AEE" w:rsidRP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9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Describes the importance of public health laboratory surveillance testing (B)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02.00 Notification rules and regulations: complies with national and jurisdictional rules and regulations regarding notifiable results</w:t>
      </w: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</w:p>
    <w:p w:rsidR="001218F3" w:rsidRPr="00B30116" w:rsidRDefault="001218F3" w:rsidP="001218F3">
      <w:pPr>
        <w:pStyle w:val="PlainText"/>
        <w:numPr>
          <w:ilvl w:val="0"/>
          <w:numId w:val="28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Reports data to laboratory management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03.00 Surveillance testing: performs surveillance testing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Describes test sample collection, storage, and analytical requirements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Describes test sample collection, storage, and analytical method workflows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Participates in performance evaluation of surveillance test methods and testing capabilities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Informs supervisor of potential outbreak or exposure event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Receives outbreak or exposure event samples for testing (B)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Ensures that outbreak or exposure event samples are prioritized according to schema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05.00 Information for surveillance: recognizes vital information needed for surveillance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6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Monitors the capture of sample information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06.00 Data analysis: analyzes data from surveillance testing systems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5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Analyses laboratory surveillance data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07.00 Data management: manages public health surveillance data using secure data management systems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4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Determines validity and reliability of data collection instruments and methods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08.00 Recognition of significant results: recognizes significant results in surveillance data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numPr>
          <w:ilvl w:val="0"/>
          <w:numId w:val="23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Reports significant results with interpretation to laboratory management and customers (C)</w:t>
      </w:r>
    </w:p>
    <w:p w:rsidR="001218F3" w:rsidRPr="00B30116" w:rsidRDefault="001218F3" w:rsidP="001218F3">
      <w:pPr>
        <w:pStyle w:val="PlainText"/>
        <w:numPr>
          <w:ilvl w:val="0"/>
          <w:numId w:val="23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lastRenderedPageBreak/>
        <w:t>Identifies trends in surveillance data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SRV 09.00 Partnerships: maintains partnerships to conduct surveillance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2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Communicates approved laboratory information to other institutions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22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Explains sample requirements and testing procedures (B)</w:t>
      </w:r>
    </w:p>
    <w:p w:rsidR="001218F3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Safety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(10%)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SPH 1.00 Physical environment: works safely in the physical environment of the laboratory facility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5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Recognizes new physical hazards in the laboratory facility (C)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15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Implements control measures to be used when physical hazards are present in the laboratory facility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5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Implements work practices to be used when physical hazards are present in the laboratory facility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Security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(5%)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SEC 4.00 Personnel security program: implements a personnel security program to meet organizational goals, regulatory requirements, and established standards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6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Addresses problems or questions involving personnel security concepts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6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Implements the personnel security program (C)</w:t>
      </w:r>
    </w:p>
    <w:p w:rsidR="001218F3" w:rsidRDefault="001218F3" w:rsidP="001218F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Emergency Management and Response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(5%)</w:t>
      </w:r>
    </w:p>
    <w:p w:rsidR="001218F3" w:rsidRPr="00206A31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Theme="minorHAnsi" w:hAnsiTheme="minorHAnsi" w:cs="Courier New"/>
        </w:rPr>
      </w:pPr>
      <w:r w:rsidRPr="001218F3">
        <w:rPr>
          <w:rFonts w:asciiTheme="minorHAnsi" w:hAnsiTheme="minorHAnsi" w:cs="Courier New"/>
          <w:b/>
        </w:rPr>
        <w:t>EMR 1.00 Mitigation of emergency events: mitigates emergency events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30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Describes the incident response plan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0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Recognizes emergencies and other incidents in their work area that should be reported (B)</w:t>
      </w:r>
      <w:r w:rsidR="00BF4AEE">
        <w:rPr>
          <w:rFonts w:asciiTheme="minorHAnsi" w:hAnsiTheme="minorHAnsi" w:cs="Courier New"/>
        </w:rPr>
        <w:br/>
      </w:r>
    </w:p>
    <w:p w:rsidR="001218F3" w:rsidRPr="00206A31" w:rsidRDefault="001218F3" w:rsidP="001218F3">
      <w:pPr>
        <w:pStyle w:val="PlainText"/>
        <w:numPr>
          <w:ilvl w:val="0"/>
          <w:numId w:val="30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Recognizes significance of alarms (B)</w:t>
      </w:r>
    </w:p>
    <w:p w:rsidR="001218F3" w:rsidRPr="00206A31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EMR 2.00 Preparation for emergency events: prepares for emergency events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31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Demonstrates awareness of the ICS by completing a FEMA-approved introductory course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1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Participates in emergency response training, exercises, and drills (B)</w:t>
      </w:r>
      <w:r w:rsidR="00BF4AEE">
        <w:rPr>
          <w:rFonts w:asciiTheme="minorHAnsi" w:hAnsiTheme="minorHAnsi" w:cs="Courier New"/>
        </w:rPr>
        <w:br/>
      </w:r>
    </w:p>
    <w:p w:rsidR="001218F3" w:rsidRDefault="001218F3" w:rsidP="001218F3">
      <w:pPr>
        <w:pStyle w:val="PlainText"/>
        <w:numPr>
          <w:ilvl w:val="0"/>
          <w:numId w:val="31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Describes requirements for notification of emergencies and other incidents according to organizational plans and policies (B)</w:t>
      </w:r>
      <w:r w:rsidR="00BF4AEE">
        <w:rPr>
          <w:rFonts w:asciiTheme="minorHAnsi" w:hAnsiTheme="minorHAnsi" w:cs="Courier New"/>
        </w:rPr>
        <w:br/>
      </w:r>
    </w:p>
    <w:p w:rsidR="001218F3" w:rsidRPr="00206A31" w:rsidRDefault="001218F3" w:rsidP="001218F3">
      <w:pPr>
        <w:pStyle w:val="PlainText"/>
        <w:numPr>
          <w:ilvl w:val="0"/>
          <w:numId w:val="31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lastRenderedPageBreak/>
        <w:t>Explains how the laboratory interacts with emergency preparedness and response networks (B)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Workforce Training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(2.5%)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WFT 1.00 Content: gathers training content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1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Develops emerging science and technology content (P)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20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Collaborates with subject matter experts to gather content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WFT 2.00 Training design: designs training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9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Prepares instructional materials for existing programs (C)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WFT 3.00 Delivery set-up: manages the logistics of set-up for training delivery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8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Troubleshoots training equipment (C)</w:t>
      </w:r>
    </w:p>
    <w:p w:rsidR="001218F3" w:rsidRPr="00B30116" w:rsidRDefault="001218F3" w:rsidP="001218F3">
      <w:pPr>
        <w:pStyle w:val="PlainText"/>
        <w:ind w:left="360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WFT 5.00 Training evaluation: evaluates learner knowledge and skill development</w:t>
      </w:r>
      <w:r w:rsidR="00BF4AEE">
        <w:rPr>
          <w:rFonts w:asciiTheme="minorHAnsi" w:hAnsiTheme="minorHAnsi" w:cs="Courier New"/>
          <w:b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7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Implements the training assessment rubric to ensure training outcomes are met (C)</w:t>
      </w:r>
    </w:p>
    <w:p w:rsidR="001218F3" w:rsidRPr="000C6584" w:rsidRDefault="001218F3" w:rsidP="001218F3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  <w:i/>
          <w:sz w:val="22"/>
          <w:szCs w:val="22"/>
        </w:rPr>
      </w:pPr>
      <w:r w:rsidRPr="001218F3">
        <w:rPr>
          <w:rFonts w:asciiTheme="minorHAnsi" w:hAnsiTheme="minorHAnsi" w:cs="Courier New"/>
          <w:b/>
          <w:i/>
          <w:sz w:val="22"/>
          <w:szCs w:val="22"/>
        </w:rPr>
        <w:t xml:space="preserve">Ethics </w:t>
      </w:r>
      <w:r w:rsidRPr="001218F3">
        <w:rPr>
          <w:rFonts w:asciiTheme="minorHAnsi" w:hAnsiTheme="minorHAnsi" w:cstheme="minorHAnsi"/>
          <w:b/>
          <w:i/>
          <w:sz w:val="22"/>
          <w:szCs w:val="22"/>
        </w:rPr>
        <w:t>(2.5%)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 xml:space="preserve">ETH 1.00 Professional Code of Conduct: adheres to policies and principles governing professional ethics and rules of conduct when working in a public health laboratory 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3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Exemplifies integrity in interactions and activities (C)</w:t>
      </w:r>
      <w:r w:rsidR="00BF4AEE">
        <w:rPr>
          <w:rFonts w:asciiTheme="minorHAnsi" w:hAnsiTheme="minorHAnsi" w:cs="Courier New"/>
        </w:rPr>
        <w:br/>
      </w:r>
    </w:p>
    <w:p w:rsidR="001218F3" w:rsidRPr="00B30116" w:rsidRDefault="001218F3" w:rsidP="001218F3">
      <w:pPr>
        <w:pStyle w:val="PlainText"/>
        <w:numPr>
          <w:ilvl w:val="0"/>
          <w:numId w:val="13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Serves as a role model of ethical behavior by consistently conforming to the highest ethical standards and practices (C)</w:t>
      </w:r>
    </w:p>
    <w:p w:rsidR="001218F3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1218F3" w:rsidRDefault="001218F3" w:rsidP="001218F3">
      <w:pPr>
        <w:pStyle w:val="PlainText"/>
        <w:rPr>
          <w:rFonts w:asciiTheme="minorHAnsi" w:hAnsiTheme="minorHAnsi" w:cs="Courier New"/>
          <w:b/>
        </w:rPr>
      </w:pPr>
      <w:r w:rsidRPr="001218F3">
        <w:rPr>
          <w:rFonts w:asciiTheme="minorHAnsi" w:hAnsiTheme="minorHAnsi" w:cs="Courier New"/>
          <w:b/>
        </w:rPr>
        <w:t>ETH 2.00 Scientific Code of Conduct: adheres to policies and principles governing scientific ethics and rules of conduct when working in a public health laboratory</w:t>
      </w:r>
      <w:r w:rsidR="00BF4AEE">
        <w:rPr>
          <w:rFonts w:asciiTheme="minorHAnsi" w:hAnsiTheme="minorHAnsi" w:cs="Courier New"/>
          <w:b/>
        </w:rPr>
        <w:br/>
      </w:r>
    </w:p>
    <w:p w:rsidR="001218F3" w:rsidRDefault="001218F3" w:rsidP="001218F3">
      <w:pPr>
        <w:pStyle w:val="PlainText"/>
        <w:numPr>
          <w:ilvl w:val="0"/>
          <w:numId w:val="14"/>
        </w:numPr>
        <w:rPr>
          <w:rFonts w:asciiTheme="minorHAnsi" w:hAnsiTheme="minorHAnsi" w:cs="Courier New"/>
        </w:rPr>
      </w:pPr>
      <w:r w:rsidRPr="00B30116">
        <w:rPr>
          <w:rFonts w:asciiTheme="minorHAnsi" w:hAnsiTheme="minorHAnsi" w:cs="Courier New"/>
        </w:rPr>
        <w:t>Instructs others in policies, processes, and procedures regarding scientific integrity of test results and findings (C)</w:t>
      </w:r>
      <w:r w:rsidR="00BF4AEE">
        <w:rPr>
          <w:rFonts w:asciiTheme="minorHAnsi" w:hAnsiTheme="minorHAnsi" w:cs="Courier New"/>
        </w:rPr>
        <w:br/>
      </w:r>
      <w:bookmarkStart w:id="0" w:name="_GoBack"/>
      <w:bookmarkEnd w:id="0"/>
    </w:p>
    <w:p w:rsidR="001218F3" w:rsidRDefault="001218F3" w:rsidP="001218F3">
      <w:pPr>
        <w:pStyle w:val="PlainText"/>
        <w:numPr>
          <w:ilvl w:val="0"/>
          <w:numId w:val="14"/>
        </w:numPr>
        <w:rPr>
          <w:rFonts w:asciiTheme="minorHAnsi" w:hAnsiTheme="minorHAnsi" w:cs="Courier New"/>
        </w:rPr>
      </w:pPr>
      <w:r w:rsidRPr="00206A31">
        <w:rPr>
          <w:rFonts w:asciiTheme="minorHAnsi" w:hAnsiTheme="minorHAnsi" w:cs="Courier New"/>
        </w:rPr>
        <w:t>Serves as a role model of scientific ethical behavior and rules of conduct by consistently conforming to the highest scientific standards and practices (C)</w:t>
      </w:r>
    </w:p>
    <w:p w:rsidR="001218F3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Pr="002517FD" w:rsidRDefault="001218F3" w:rsidP="001218F3">
      <w:r>
        <w:rPr>
          <w:b/>
          <w:sz w:val="24"/>
        </w:rPr>
        <w:t>Education and Experience Requirements:</w:t>
      </w:r>
    </w:p>
    <w:p w:rsidR="001218F3" w:rsidRPr="001D7E57" w:rsidRDefault="001218F3" w:rsidP="001218F3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ind w:left="907"/>
        <w:rPr>
          <w:bCs/>
          <w:noProof/>
        </w:rPr>
      </w:pPr>
      <w:r>
        <w:rPr>
          <w:bCs/>
          <w:noProof/>
        </w:rPr>
        <w:t xml:space="preserve">Advanced </w:t>
      </w:r>
      <w:r w:rsidRPr="001D7E57">
        <w:rPr>
          <w:bCs/>
          <w:noProof/>
        </w:rPr>
        <w:t>degree in a biological, chemical or physical science related field (to include but not limited to medical or clinical laboratory science, medical technology, chemistry, microbiology, biochemistry, molecular biology, biology, immunology</w:t>
      </w:r>
      <w:r>
        <w:rPr>
          <w:bCs/>
          <w:noProof/>
        </w:rPr>
        <w:t>, public health</w:t>
      </w:r>
      <w:r w:rsidRPr="001D7E57">
        <w:rPr>
          <w:bCs/>
          <w:noProof/>
        </w:rPr>
        <w:t>)</w:t>
      </w:r>
    </w:p>
    <w:p w:rsidR="001218F3" w:rsidRPr="001D7E57" w:rsidRDefault="001218F3" w:rsidP="001218F3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  <w:noProof/>
        </w:rPr>
        <w:lastRenderedPageBreak/>
        <w:t>More than 3</w:t>
      </w:r>
      <w:r w:rsidRPr="001D7E57">
        <w:rPr>
          <w:bCs/>
          <w:noProof/>
        </w:rPr>
        <w:t xml:space="preserve"> years </w:t>
      </w:r>
      <w:r>
        <w:rPr>
          <w:bCs/>
          <w:noProof/>
        </w:rPr>
        <w:t xml:space="preserve">of </w:t>
      </w:r>
      <w:r w:rsidRPr="001D7E57">
        <w:rPr>
          <w:bCs/>
          <w:noProof/>
        </w:rPr>
        <w:t>recent related laboratory work experience in a certified (e.g., CLIA, CAP, EPA, NELAC) clinical, public health or environmental laboratory</w:t>
      </w:r>
      <w:r>
        <w:rPr>
          <w:bCs/>
          <w:noProof/>
        </w:rPr>
        <w:t>, including at least 2 years  directing or supervising high complexity laboratory testing</w:t>
      </w:r>
    </w:p>
    <w:p w:rsidR="001218F3" w:rsidRPr="00834B89" w:rsidRDefault="001218F3" w:rsidP="001218F3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 w:rsidRPr="001D7E57">
        <w:rPr>
          <w:bCs/>
        </w:rPr>
        <w:t>Equivalent combinations of directly related education and experience may be considered on a case-by-case basis</w:t>
      </w:r>
    </w:p>
    <w:p w:rsidR="001218F3" w:rsidRPr="002517FD" w:rsidRDefault="001218F3" w:rsidP="001218F3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</w:rPr>
        <w:t>Special consideration will be given to applicants with national certification as a laboratory director or technical specialists, or demonstrated experience directly related to the job duties</w:t>
      </w:r>
    </w:p>
    <w:p w:rsidR="001218F3" w:rsidRPr="001D7E57" w:rsidRDefault="001218F3" w:rsidP="001218F3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left" w:pos="432"/>
          <w:tab w:val="center" w:pos="4320"/>
          <w:tab w:val="left" w:pos="5112"/>
          <w:tab w:val="right" w:pos="8640"/>
        </w:tabs>
        <w:rPr>
          <w:b/>
          <w:bCs/>
        </w:rPr>
      </w:pPr>
      <w:r>
        <w:rPr>
          <w:bCs/>
        </w:rPr>
        <w:t>Background check is required</w:t>
      </w:r>
    </w:p>
    <w:p w:rsidR="001218F3" w:rsidRPr="00B30116" w:rsidRDefault="001218F3" w:rsidP="001218F3">
      <w:pPr>
        <w:pStyle w:val="PlainText"/>
        <w:rPr>
          <w:rFonts w:asciiTheme="minorHAnsi" w:hAnsiTheme="minorHAnsi" w:cs="Courier New"/>
        </w:rPr>
      </w:pPr>
    </w:p>
    <w:p w:rsidR="001218F3" w:rsidRDefault="001218F3" w:rsidP="001218F3">
      <w:pPr>
        <w:pStyle w:val="PlainText"/>
        <w:rPr>
          <w:rFonts w:ascii="Courier New" w:hAnsi="Courier New" w:cs="Courier New"/>
        </w:rPr>
      </w:pPr>
    </w:p>
    <w:p w:rsidR="001218F3" w:rsidRPr="000C6584" w:rsidRDefault="001218F3" w:rsidP="001218F3">
      <w:pPr>
        <w:pStyle w:val="PlainText"/>
      </w:pPr>
    </w:p>
    <w:p w:rsidR="00CB564F" w:rsidRPr="00B46211" w:rsidRDefault="00CB564F" w:rsidP="001218F3">
      <w:pPr>
        <w:rPr>
          <w:i/>
          <w:sz w:val="24"/>
          <w:szCs w:val="24"/>
        </w:rPr>
      </w:pPr>
    </w:p>
    <w:sectPr w:rsidR="00CB564F" w:rsidRPr="00B46211" w:rsidSect="00A531A2">
      <w:headerReference w:type="default" r:id="rId7"/>
      <w:footerReference w:type="default" r:id="rId8"/>
      <w:pgSz w:w="12240" w:h="15840"/>
      <w:pgMar w:top="1440" w:right="1440" w:bottom="19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4F" w:rsidRDefault="00334D05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F860C40" wp14:editId="3490D0FC">
              <wp:simplePos x="0" y="0"/>
              <wp:positionH relativeFrom="column">
                <wp:posOffset>3483891</wp:posOffset>
              </wp:positionH>
              <wp:positionV relativeFrom="paragraph">
                <wp:posOffset>290210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34D05" w:rsidRPr="00FF3621" w:rsidRDefault="00334D05" w:rsidP="00334D05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BF4AEE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8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BF4AEE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8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334D05" w:rsidRPr="00405369" w:rsidRDefault="00334D05" w:rsidP="00334D05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60C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3pt;margin-top:22.85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CjK/iX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:rsidR="00334D05" w:rsidRPr="00FF3621" w:rsidRDefault="00334D05" w:rsidP="00334D05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F4AEE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8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BF4AEE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8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:rsidR="00334D05" w:rsidRPr="00405369" w:rsidRDefault="00334D05" w:rsidP="00334D05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D54E4A4" wp14:editId="2CD43CC6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4E4A4" id="_x0000_s1027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AE95DCA" wp14:editId="25BFEED1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8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jYDQIAAPs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998FF" wp14:editId="6FAF5D01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2988B7C1" wp14:editId="7CFE3796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307"/>
    <w:multiLevelType w:val="hybridMultilevel"/>
    <w:tmpl w:val="476ED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634E4"/>
    <w:multiLevelType w:val="hybridMultilevel"/>
    <w:tmpl w:val="BD16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F5BE5"/>
    <w:multiLevelType w:val="hybridMultilevel"/>
    <w:tmpl w:val="46C42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C54B0"/>
    <w:multiLevelType w:val="hybridMultilevel"/>
    <w:tmpl w:val="7BEC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5742"/>
    <w:multiLevelType w:val="hybridMultilevel"/>
    <w:tmpl w:val="A5E6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EBC4F11"/>
    <w:multiLevelType w:val="hybridMultilevel"/>
    <w:tmpl w:val="ECBA5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97B11"/>
    <w:multiLevelType w:val="hybridMultilevel"/>
    <w:tmpl w:val="004E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90B5A"/>
    <w:multiLevelType w:val="hybridMultilevel"/>
    <w:tmpl w:val="41468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401D6"/>
    <w:multiLevelType w:val="hybridMultilevel"/>
    <w:tmpl w:val="5DA2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007F8"/>
    <w:multiLevelType w:val="hybridMultilevel"/>
    <w:tmpl w:val="ED903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C487E"/>
    <w:multiLevelType w:val="hybridMultilevel"/>
    <w:tmpl w:val="95E0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80DF9"/>
    <w:multiLevelType w:val="hybridMultilevel"/>
    <w:tmpl w:val="8AB85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40E0C"/>
    <w:multiLevelType w:val="hybridMultilevel"/>
    <w:tmpl w:val="2F984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04EE0"/>
    <w:multiLevelType w:val="hybridMultilevel"/>
    <w:tmpl w:val="4FE8C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42135"/>
    <w:multiLevelType w:val="hybridMultilevel"/>
    <w:tmpl w:val="2A76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851C4"/>
    <w:multiLevelType w:val="hybridMultilevel"/>
    <w:tmpl w:val="3788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6283C"/>
    <w:multiLevelType w:val="hybridMultilevel"/>
    <w:tmpl w:val="6B6A1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F4BD1"/>
    <w:multiLevelType w:val="hybridMultilevel"/>
    <w:tmpl w:val="BEECD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86A54"/>
    <w:multiLevelType w:val="hybridMultilevel"/>
    <w:tmpl w:val="E5DC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36F2D"/>
    <w:multiLevelType w:val="hybridMultilevel"/>
    <w:tmpl w:val="D8D2A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52D8A"/>
    <w:multiLevelType w:val="hybridMultilevel"/>
    <w:tmpl w:val="A048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45DA1"/>
    <w:multiLevelType w:val="hybridMultilevel"/>
    <w:tmpl w:val="0CD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63"/>
    <w:multiLevelType w:val="hybridMultilevel"/>
    <w:tmpl w:val="B336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07641"/>
    <w:multiLevelType w:val="hybridMultilevel"/>
    <w:tmpl w:val="EF1EF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81403"/>
    <w:multiLevelType w:val="hybridMultilevel"/>
    <w:tmpl w:val="C6C61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7653"/>
    <w:multiLevelType w:val="hybridMultilevel"/>
    <w:tmpl w:val="4144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C4E6C"/>
    <w:multiLevelType w:val="hybridMultilevel"/>
    <w:tmpl w:val="7244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746F5"/>
    <w:multiLevelType w:val="hybridMultilevel"/>
    <w:tmpl w:val="E074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B6340"/>
    <w:multiLevelType w:val="hybridMultilevel"/>
    <w:tmpl w:val="9116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30"/>
  </w:num>
  <w:num w:numId="4">
    <w:abstractNumId w:val="24"/>
  </w:num>
  <w:num w:numId="5">
    <w:abstractNumId w:val="6"/>
  </w:num>
  <w:num w:numId="6">
    <w:abstractNumId w:val="1"/>
  </w:num>
  <w:num w:numId="7">
    <w:abstractNumId w:val="26"/>
  </w:num>
  <w:num w:numId="8">
    <w:abstractNumId w:val="21"/>
  </w:num>
  <w:num w:numId="9">
    <w:abstractNumId w:val="12"/>
  </w:num>
  <w:num w:numId="10">
    <w:abstractNumId w:val="23"/>
  </w:num>
  <w:num w:numId="11">
    <w:abstractNumId w:val="25"/>
  </w:num>
  <w:num w:numId="12">
    <w:abstractNumId w:val="10"/>
  </w:num>
  <w:num w:numId="13">
    <w:abstractNumId w:val="17"/>
  </w:num>
  <w:num w:numId="14">
    <w:abstractNumId w:val="3"/>
  </w:num>
  <w:num w:numId="15">
    <w:abstractNumId w:val="27"/>
  </w:num>
  <w:num w:numId="16">
    <w:abstractNumId w:val="28"/>
  </w:num>
  <w:num w:numId="17">
    <w:abstractNumId w:val="8"/>
  </w:num>
  <w:num w:numId="18">
    <w:abstractNumId w:val="15"/>
  </w:num>
  <w:num w:numId="19">
    <w:abstractNumId w:val="0"/>
  </w:num>
  <w:num w:numId="20">
    <w:abstractNumId w:val="4"/>
  </w:num>
  <w:num w:numId="21">
    <w:abstractNumId w:val="22"/>
  </w:num>
  <w:num w:numId="22">
    <w:abstractNumId w:val="2"/>
  </w:num>
  <w:num w:numId="23">
    <w:abstractNumId w:val="14"/>
  </w:num>
  <w:num w:numId="24">
    <w:abstractNumId w:val="29"/>
  </w:num>
  <w:num w:numId="25">
    <w:abstractNumId w:val="16"/>
  </w:num>
  <w:num w:numId="26">
    <w:abstractNumId w:val="7"/>
  </w:num>
  <w:num w:numId="27">
    <w:abstractNumId w:val="11"/>
  </w:num>
  <w:num w:numId="28">
    <w:abstractNumId w:val="20"/>
  </w:num>
  <w:num w:numId="29">
    <w:abstractNumId w:val="9"/>
  </w:num>
  <w:num w:numId="30">
    <w:abstractNumId w:val="18"/>
  </w:num>
  <w:num w:numId="31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1218F3"/>
    <w:rsid w:val="001E515C"/>
    <w:rsid w:val="002D5A1B"/>
    <w:rsid w:val="00334D05"/>
    <w:rsid w:val="003F3308"/>
    <w:rsid w:val="00405369"/>
    <w:rsid w:val="00411465"/>
    <w:rsid w:val="004D43BB"/>
    <w:rsid w:val="00786E80"/>
    <w:rsid w:val="00920EE1"/>
    <w:rsid w:val="00946BC2"/>
    <w:rsid w:val="00A531A2"/>
    <w:rsid w:val="00B46211"/>
    <w:rsid w:val="00BF4AEE"/>
    <w:rsid w:val="00CB564F"/>
    <w:rsid w:val="00DC28DB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C2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334D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4D05"/>
    <w:rPr>
      <w:rFonts w:ascii="Consolas" w:hAnsi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DC28D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af08be3-da31-4ed0-bd15-c2f68cc29029">Q77AU6S3KYZS-318807024-30</_dlc_DocId>
    <_dlc_DocIdUrl xmlns="5af08be3-da31-4ed0-bd15-c2f68cc29029">
      <Url>https://www.aphlweb.org/cmt/wdc/CompTools/_layouts/15/DocIdRedir.aspx?ID=Q77AU6S3KYZS-318807024-30</Url>
      <Description>Q77AU6S3KYZS-318807024-30</Description>
    </_dlc_DocIdUrl>
    <Description xmlns="5af08be3-da31-4ed0-bd15-c2f68cc29029" xsi:nil="true"/>
  </documentManagement>
</p:properties>
</file>

<file path=customXml/itemProps1.xml><?xml version="1.0" encoding="utf-8"?>
<ds:datastoreItem xmlns:ds="http://schemas.openxmlformats.org/officeDocument/2006/customXml" ds:itemID="{1DF1E57D-E087-4221-B3F0-862F46DA4C6C}"/>
</file>

<file path=customXml/itemProps2.xml><?xml version="1.0" encoding="utf-8"?>
<ds:datastoreItem xmlns:ds="http://schemas.openxmlformats.org/officeDocument/2006/customXml" ds:itemID="{0DF41417-BF5D-4BCD-BF6A-2965921C7519}"/>
</file>

<file path=customXml/itemProps3.xml><?xml version="1.0" encoding="utf-8"?>
<ds:datastoreItem xmlns:ds="http://schemas.openxmlformats.org/officeDocument/2006/customXml" ds:itemID="{489BD296-F6AB-4F68-BAB2-D01440C408C5}"/>
</file>

<file path=customXml/itemProps4.xml><?xml version="1.0" encoding="utf-8"?>
<ds:datastoreItem xmlns:ds="http://schemas.openxmlformats.org/officeDocument/2006/customXml" ds:itemID="{0DF41417-BF5D-4BCD-BF6A-2965921C75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Response Network Scientist</dc:title>
  <dc:subject/>
  <dc:creator>Susie Zanto</dc:creator>
  <cp:keywords/>
  <dc:description/>
  <cp:lastModifiedBy>Albrecht, Kristy | APHL</cp:lastModifiedBy>
  <cp:revision>3</cp:revision>
  <dcterms:created xsi:type="dcterms:W3CDTF">2017-06-02T20:19:00Z</dcterms:created>
  <dcterms:modified xsi:type="dcterms:W3CDTF">2017-06-05T13:35:00Z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616f6fff-41f5-4ac0-8080-69c868cf7e08</vt:lpwstr>
  </property>
  <property fmtid="{D5CDD505-2E9C-101B-9397-08002B2CF9AE}" pid="3" name="ContentTypeId">
    <vt:lpwstr>0x0101003E64671D08C5054DBA1E8E5AB11A5379</vt:lpwstr>
  </property>
</Properties>
</file>